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rPr>
          <w:rFonts w:ascii="微软雅黑" w:hAnsi="微软雅黑" w:eastAsia="微软雅黑" w:cs="微软雅黑"/>
          <w:b/>
          <w:caps w:val="0"/>
          <w:color w:val="535353"/>
          <w:spacing w:val="0"/>
          <w:sz w:val="42"/>
          <w:szCs w:val="42"/>
        </w:rPr>
      </w:pPr>
      <w:r>
        <w:rPr>
          <w:rFonts w:hint="eastAsia" w:ascii="微软雅黑" w:hAnsi="微软雅黑" w:eastAsia="微软雅黑" w:cs="微软雅黑"/>
          <w:b/>
          <w:caps w:val="0"/>
          <w:color w:val="535353"/>
          <w:spacing w:val="0"/>
          <w:sz w:val="42"/>
          <w:szCs w:val="42"/>
          <w:bdr w:val="none" w:color="auto" w:sz="0" w:space="0"/>
          <w:shd w:val="clear" w:fill="FFFFFF"/>
        </w:rPr>
        <w:t>2022年亳州市总工会公开招聘社会化工会工作者公告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因工作需要，亳州市总工会拟面向社会公开招聘一批社会化工会工作</w:t>
      </w:r>
      <w:bookmarkStart w:id="0" w:name="_GoBack"/>
      <w:r>
        <w:rPr>
          <w:rFonts w:hint="eastAsia" w:ascii="微软雅黑" w:hAnsi="微软雅黑" w:eastAsia="微软雅黑" w:cs="微软雅黑"/>
          <w:caps w:val="0"/>
          <w:color w:val="535353"/>
          <w:spacing w:val="8"/>
          <w:sz w:val="24"/>
          <w:szCs w:val="24"/>
          <w:bdr w:val="none" w:color="auto" w:sz="0" w:space="0"/>
          <w:shd w:val="clear" w:fill="FFFFFF"/>
        </w:rPr>
        <w:t>者，委托亳州市翔天人力资源服务有限公司面向社会公开招聘，现将有关</w:t>
      </w:r>
      <w:bookmarkEnd w:id="0"/>
      <w:r>
        <w:rPr>
          <w:rFonts w:hint="eastAsia" w:ascii="微软雅黑" w:hAnsi="微软雅黑" w:eastAsia="微软雅黑" w:cs="微软雅黑"/>
          <w:caps w:val="0"/>
          <w:color w:val="535353"/>
          <w:spacing w:val="8"/>
          <w:sz w:val="24"/>
          <w:szCs w:val="24"/>
          <w:bdr w:val="none" w:color="auto" w:sz="0" w:space="0"/>
          <w:shd w:val="clear" w:fill="FFFFFF"/>
        </w:rPr>
        <w:t>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Style w:val="6"/>
          <w:rFonts w:hint="eastAsia" w:ascii="微软雅黑" w:hAnsi="微软雅黑" w:eastAsia="微软雅黑" w:cs="微软雅黑"/>
          <w:caps w:val="0"/>
          <w:color w:val="535353"/>
          <w:spacing w:val="8"/>
          <w:sz w:val="24"/>
          <w:szCs w:val="24"/>
          <w:bdr w:val="none" w:color="auto" w:sz="0" w:space="0"/>
          <w:shd w:val="clear" w:fill="FFFFFF"/>
        </w:rPr>
        <w:t>一、招聘原则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招聘工作坚持德才兼备的用人标准，贯彻公开、公平、竞争、择优的原则。公开条件、公开报名、公开考试、择优录取。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Style w:val="6"/>
          <w:rFonts w:hint="eastAsia" w:ascii="微软雅黑" w:hAnsi="微软雅黑" w:eastAsia="微软雅黑" w:cs="微软雅黑"/>
          <w:caps w:val="0"/>
          <w:color w:val="535353"/>
          <w:spacing w:val="8"/>
          <w:sz w:val="24"/>
          <w:szCs w:val="24"/>
          <w:bdr w:val="none" w:color="auto" w:sz="0" w:space="0"/>
          <w:shd w:val="clear" w:fill="FFFFFF"/>
        </w:rPr>
        <w:t>二、招聘计划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本次计划招聘社会化工会工作者21名，具体岗位条件详见附件1。招聘公告在亳州市翔天人力资源服务有限公司官网(http://www.bzxthr.com)、亳州市翔天人力资源服务有限公司微信公众号、亳州市总工会官网、亳州市职工之家微信公众号平台统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Style w:val="6"/>
          <w:rFonts w:hint="eastAsia" w:ascii="微软雅黑" w:hAnsi="微软雅黑" w:eastAsia="微软雅黑" w:cs="微软雅黑"/>
          <w:caps w:val="0"/>
          <w:color w:val="535353"/>
          <w:spacing w:val="8"/>
          <w:sz w:val="24"/>
          <w:szCs w:val="24"/>
          <w:bdr w:val="none" w:color="auto" w:sz="0" w:space="0"/>
          <w:shd w:val="clear" w:fill="FFFFFF"/>
        </w:rPr>
        <w:t>三、招聘条件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1、具有中华人民共和国国籍，遵守宪法和法律;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2、具有良好的政治素质、品行端正、无违法犯罪记录;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3、具有正常履行职责的身体条件和职务要求的工作能力;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4、具备国家承认的应、历届全日制大学专科及以上学历;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5、岗位所需的其他条件。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岗位表中的“35周岁及以下”为“1986年11月1日(含)以后出生”(其他涉及年龄计算的依此类推)。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有下列情形之一的人员不得报考：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1、不符合招聘条件要求的人员;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2、在读全日制普通高校非应届毕业生;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3、现役军人;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4、被依法列为失信联合惩戒对象的;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5、经人力资源社会保障部门认定具有考试违纪行为且在停考期内的人员;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6、曾因犯罪受过刑事处罚的人员和曾被开除公职的人员、受到党纪政纪处分期限未满或者正在接受纪律审查的人员、处于刑事处罚期间或者正在接受司法调查尚未作出结论的人员;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7、按照国家、省有关规定，尚在最低服务年限内的机关、事业单位正式在编工作人员;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8、法律规定不得参加报考或聘用的其他情形的人员。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Style w:val="6"/>
          <w:rFonts w:hint="eastAsia" w:ascii="微软雅黑" w:hAnsi="微软雅黑" w:eastAsia="微软雅黑" w:cs="微软雅黑"/>
          <w:caps w:val="0"/>
          <w:color w:val="535353"/>
          <w:spacing w:val="8"/>
          <w:sz w:val="24"/>
          <w:szCs w:val="24"/>
          <w:bdr w:val="none" w:color="auto" w:sz="0" w:space="0"/>
          <w:shd w:val="clear" w:fill="FFFFFF"/>
        </w:rPr>
        <w:t>四、招聘程序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(一)网上报名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FF0000"/>
          <w:spacing w:val="8"/>
          <w:sz w:val="24"/>
          <w:szCs w:val="24"/>
          <w:bdr w:val="none" w:color="auto" w:sz="0" w:space="0"/>
          <w:shd w:val="clear" w:fill="FFFFFF"/>
        </w:rPr>
        <w:t>本次报名采取网络报名的方式。报名时间为2022年11月8日9：00至2022年11月12日17：00，逾期不予补报。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考生登录皖信人力标准化招聘考试网(http://wxpta.ahwxhr.com)报名,考生认真填写个人基本情况、教育经历、证书、工作经历等信息，上传本人电子照片(近期免冠正面证件照，jpg格式，尺寸为295×413像素，大小20-100KB)，并提供有效通讯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考生填写的信息必须真实有效。凡发现考生与岗位要求的资格条件不符以及提供虚假材料的，取消其考试、聘用资格。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每位考生限报一个岗位，并须使用同一有效居民身份证进行报名和参加考试。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(二)网上资格初审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考生报名后，在2022年11月13日17:00前可随时登录皖信人力标准化招聘考试网(http://wxpta.ahwxhr.com)查询是否通过资格初审。通过资格初审的，不得改报其他岗位。尚未审查或未通过资格初审的可在2022年11月13日17:00前改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(三)报名确认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通过资格初审的考生需于2022年11月14日17:00前登录皖信人力标准化招聘考试网(http://wxpta.ahwxhr.com)按规定缴纳笔试费用90元，逾期未缴费的视为放弃报考。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根据安徽省财政厅、安徽省物价局财综〔2013〕2568号文件规定，笔试费用按每人每科45元收取，面试费用按每人80元收取。最低生活保障家庭人员(提供相关证明)，缴纳考试费用后，进行退费。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通过资格初审并成功缴费人数与招聘计划数须达到“N+1”的比例方可开考(N为岗位招聘计划数)。不足规定比例的，取消或相应核减招聘计划数。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通过资格初审并在网上缴费成功的考生可于2022年11月17日9:00至2022年11月18日17:00前从皖信人力标准化招聘考试网(http://wxpta.ahwxhr.com)下载、打印准考证，按准考证上规定的时间、地点参加笔试。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(四)考试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考试分为笔试和面试。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1、笔试。笔试科目包括《职业能力倾向测验》和《综合应用能力》两科，所有考生均须参加。考试范围以《安徽省2022年事业单位公开招聘笔试考试大纲》为准。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两门考试科目满分均为100分，其中《职业能力倾向测验》占笔试成绩的40%，《综合应用能力》占笔试成绩的60%。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报考人员应携带准考证、身份证、考生健康承诺书(附件2)和笔试前48小时内核酸检测阴性证明按照规定的时间到考点参加笔试。考试期间需提前到达考试地点，配合工作人员进行安康码、行程码核查及体温检测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笔试时间、地点等相关事宜以笔试准考证公布为准(如因疫情等特殊因素影响需调整，另行通知)。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笔试结束后，笔试成绩在亳州市翔天人力资源服务公司微信公众号和官网公布。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笔试设定最低合格分数线50分，考生须达到最低合格分数线方可进入下一环节。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2、资格复审。笔试结束后，依据笔试成绩从高分到低分的顺序，按与招聘岗位计划3:1确定。不足规定比例的，按实际参加笔试考生人数确定(须达到最低合格分数线)。最后一名如有多名考生笔试成绩相同的，均进入资格复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资格复审的时间、地点以公告为准。未按期进行资格审查的视为自动放弃。资格复审时，报考人员应携带以下证件及材料的原件和复印件：网上报名资格审查表、本人有效居民身份证、笔试准考证、学历(学位)证书，2张正2寸白底彩照及其他相关证明材料原件及复印件(原件现场查验，复印件留存)至指定地点参加资格复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凡出现以下任一情况的，即为资格复审不合格，取消面试资格：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A、资格审查时发现与报考条件不符的;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B、不能提供规定证件材料的;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C、不能在规定时间接受资格复审的。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所空名额按笔试成绩从高分到低分依次等额递补一次(若出现笔试成绩并列，同时入围资格复审人员名单)。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若本人不能亲自前来办理，可委托他人代为办理，但必须由考生本人向委托人提供书面委托书并手写签名、被委托人需携带本人及委托人的有效身份证件原件及复印件。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资格复审合格的报考人员，现场领取面试通知书，领取时现场缴纳面试费80元/人。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3、面试。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面试采取结构化面试的方法进行，主要考查考生的的语言表达能力、综合分析能力、解决实际问题能力、心理素质和应变能力、专业素质等。面试总成绩满分按100分计算。当场评分，现场宣布成绩(四舍五入保留至小数点后两位)。实际参加面试考生人数少于或等于岗位招聘计划数，考生成绩低于当天该考场实际面试平均分的，取消进入下一环节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报考人员应携带面试通知书、身份证和面试前48小时内核酸检测阴性证明按照规定的时间到考点参加面试。考试期间需提前到达考试地点，配合工作人员进行安康码、行程码核查及体温检测工作。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面试时间、地点等相关事宜以面试通知书公布为准(如因疫情等特殊因素影响需调整，另行通知)。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4、成绩合成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报考人员考试最终成绩依笔试成绩与面试成绩合成确定，考试总成绩=笔试成绩*60%+面试成绩*40%。上述成绩均按百分制计算，计算时保留到小数点后两位，小数点第三位四舍五入，依据考试最终成绩，由高到低排名，按录用名额1：1进入体检、政审环节(如最终成绩相同，以面试成绩得分高者优先，若考生笔面试成绩均相同，则采用面试加试的方法)进入下一环节。考生最终成绩在亳州市翔天人力资源服务公司微信公众号和官网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(五)体检和考察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体检工作按照人力资源社会保障部、国家卫生计生委、国家公务员局《关于修订〈公务员录用体检通用标准(试行)〉及〈公务员录用体检操作手册(试行)〉有关内容的通知》(人社部发〔2016〕140号)和省委组织部、省人力资源社会保障厅、省卫生厅《关于进一步规范全省事业单位公开招聘人员体检工作的通知》(皖人社秘〔2013〕208号)等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体检到指定医院进行，体检费用考生自理，统一收取。未按期来院进行体检的视为自动放弃拟聘资格。体检出现缺额或不合格的，在报考人员中按综合成绩从高分到低分依次等额递补。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体检合格的，方可列为考察对象。对考察对象的德、能、勤、绩、廉进行全面考察，考察出现不合格的，在报考人员中按综合成绩从高分到低分依次等额递补。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(六)公示与聘用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考察结束后，根据报名人员考试综合成绩、体检、考察情况，确定拟聘用人选，在亳州市翔天人力资源服务公司微信公众号和官网公示。同时公布举报电话，接受社会监督，公示期为5天。对反映的问题，经查证属实的取消资格，公示期满，经公示无异议或者反映问题不影响任用的，办理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Style w:val="6"/>
          <w:rFonts w:hint="eastAsia" w:ascii="微软雅黑" w:hAnsi="微软雅黑" w:eastAsia="微软雅黑" w:cs="微软雅黑"/>
          <w:caps w:val="0"/>
          <w:color w:val="535353"/>
          <w:spacing w:val="8"/>
          <w:sz w:val="24"/>
          <w:szCs w:val="24"/>
          <w:bdr w:val="none" w:color="auto" w:sz="0" w:space="0"/>
          <w:shd w:val="clear" w:fill="FFFFFF"/>
        </w:rPr>
        <w:t>五、相关政策和待遇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聘用人员按规定实行试用期制度，试用期不合格的予以解聘。工会与聘用人员签订聘用合同，工资3000元/月(含社会保险和公积金个人部分)，按规定办理社会保险和公积金，具体工资、绩效等相关待遇按照各用工单位社会化工作者管理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Style w:val="6"/>
          <w:rFonts w:hint="eastAsia" w:ascii="微软雅黑" w:hAnsi="微软雅黑" w:eastAsia="微软雅黑" w:cs="微软雅黑"/>
          <w:caps w:val="0"/>
          <w:color w:val="535353"/>
          <w:spacing w:val="8"/>
          <w:sz w:val="24"/>
          <w:szCs w:val="24"/>
          <w:bdr w:val="none" w:color="auto" w:sz="0" w:space="0"/>
          <w:shd w:val="clear" w:fill="FFFFFF"/>
        </w:rPr>
        <w:t>六、防疫要求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1.请考生提前申领“安康码”，点击“通信大数据行程卡”并授权核验个人行程。同时每日通过“点击核验”保持绿码状态。做好每日体温测量和健康监测，持续关注“安康码”及“通信大数据行程卡”状态。非绿码人员需通过健康打卡、个人申诉、核酸检测等方式尽快转为绿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2.所有考生在参加资格审查、笔试、面试等进入相关场所时，需进行安康码、行程卡“二码”联查，经测量体温正常后方可进入。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3.考前7天有疫情高风险地区旅居史的考生，需落实7天集中隔离，并提供第1、2、3、5、7天核酸检测阴性证明(管理时限自离开风险地区之日起算)方可参加考试。考前7天有疫情中风险地区旅居史的考生，需落实7天居家隔离，并提供第1、4、7天核酸检测阴性证明(管理时限自离开风险地区之日起算)方可参加考试。考前7天有高、中风险地区所在县(区)的低风险地区旅居史的考生，需提供离开疫情发生地所在县(区)后3天2次核酸检测阴性证明(2次采样至少间隔24小时)方可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4.所有考生参加笔试、面试进入考点时，需提供考前48小时内核酸检测阴性证明(纸质或电子版);对于符合本地防疫政策的省外考生，施行“两次核酸检测”的防疫举措，即持有抵亳前48小时内核酸检测阴性证明和抵亳后、考前24小时内核酸检测阴性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5.建议省外低风险地区考生在考前3天来亳，以免出现无法如期参加考试的情况;同时减少社交活动，不聚集、聚餐、聚会等，避免前往人员密集场所。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6.考生应至少提前60分钟到达考试考点，进入考点前须进行体温检测、安康码和行程码“二码”联查以及核酸检测证明查验。扫码显示为绿码、体温正常、持有核酸检测阴性证明、并现场提交《考生健康承诺书》的考生方可进入考点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7.除身份核验、就餐、面试答题外，须全程佩戴医用外科口罩，并始终保持1米以上安全距离，口罩弄湿或弄脏后，需要及时更换。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8.所有考生都应自觉遵守相关防疫要求和属地人员管控政策。凡隐瞒或谎报旅居史、接触史、健康状况等疫情防控重点信息，不配合工作人员进行防疫检测、询问等造成不良后果的，终止其考试并依法追究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Style w:val="6"/>
          <w:rFonts w:hint="eastAsia" w:ascii="微软雅黑" w:hAnsi="微软雅黑" w:eastAsia="微软雅黑" w:cs="微软雅黑"/>
          <w:caps w:val="0"/>
          <w:color w:val="535353"/>
          <w:spacing w:val="8"/>
          <w:sz w:val="24"/>
          <w:szCs w:val="24"/>
          <w:bdr w:val="none" w:color="auto" w:sz="0" w:space="0"/>
          <w:shd w:val="clear" w:fill="FFFFFF"/>
        </w:rPr>
        <w:t>七、其他事项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1、资格审查贯穿本次招聘全过程，考生提供虚假材料或故意隐瞒事实的;伪造变造有关证件、材料获取报考资格的;在考试、体检、考察等任一过程中作弊的，一经查实，立即取消考试、聘用资格。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2、本次考试不指定考试辅导用书，不举办也不委托任何机构举办考试辅导培训班。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3、考生在此次招聘中应遵守政府关于疫情防控的要求参加考试、体检等环节。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4、本公告由亳州市翔天人力资源服务有限公司负责解释。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5、咨询电话：0558-5888513(亳州市翔天人力资源服务有限公司)。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6、监督电话：0558-5122168(驻市住建局纪检监察组)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7、上述咨询监督电话于正常办公时间内使用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6D1FE4"/>
    <w:rsid w:val="606D1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2022-11-02T02:05:00Z</dcterms:created>
  <dc:creator>Administrator</dc:creator>
  <cp:lastModifiedBy>Administrator</cp:lastModifiedBy>
  <dcterms:modified xsi:type="dcterms:W3CDTF">2022-11-02T02:07:50Z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