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rPr>
          <w:rFonts w:ascii="微软雅黑" w:hAnsi="微软雅黑" w:eastAsia="微软雅黑" w:cs="微软雅黑"/>
          <w:b/>
          <w:caps w:val="0"/>
          <w:color w:val="53535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caps w:val="0"/>
          <w:color w:val="535353"/>
          <w:spacing w:val="0"/>
          <w:sz w:val="42"/>
          <w:szCs w:val="42"/>
          <w:bdr w:val="none" w:color="auto" w:sz="0" w:space="0"/>
          <w:shd w:val="clear" w:fill="FFFFFF"/>
        </w:rPr>
        <w:t>2022年亳州市市直机关公开遴选公务员公告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C628D"/>
    <w:rsid w:val="762C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2022-11-05T01:21:00Z</dcterms:created>
  <dc:creator>Administrator</dc:creator>
  <cp:lastModifiedBy>Administrator</cp:lastModifiedBy>
  <dcterms:modified xsi:type="dcterms:W3CDTF">2022-11-05T01:21:54Z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